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226D187A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314966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298E1B34" w:rsidR="00566B27" w:rsidRPr="00385677" w:rsidRDefault="00314966" w:rsidP="00314966">
            <w:pPr>
              <w:jc w:val="center"/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X</w:t>
            </w: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01BE2829" w:rsidR="00566B27" w:rsidRPr="00385677" w:rsidRDefault="00566B27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1DE306F1" w:rsidR="001A07C0" w:rsidRPr="00385677" w:rsidRDefault="00314966" w:rsidP="00D42F33">
            <w:pPr>
              <w:rPr>
                <w:color w:val="404040" w:themeColor="text1" w:themeTint="BF"/>
              </w:rPr>
            </w:pPr>
            <w:r w:rsidRPr="00314966">
              <w:rPr>
                <w:color w:val="404040" w:themeColor="text1" w:themeTint="BF"/>
              </w:rPr>
              <w:t>S3 CACEIS Brasil DTVM S.A.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0819E7FC" w:rsidR="001A07C0" w:rsidRPr="00385677" w:rsidRDefault="00DB7663" w:rsidP="00D42F33">
            <w:pPr>
              <w:rPr>
                <w:color w:val="404040" w:themeColor="text1" w:themeTint="BF"/>
              </w:rPr>
            </w:pPr>
            <w:r w:rsidRPr="00DB7663">
              <w:rPr>
                <w:color w:val="404040" w:themeColor="text1" w:themeTint="BF"/>
              </w:rPr>
              <w:t>62.318.407/0001-19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5B353D23" w:rsidR="001A07C0" w:rsidRPr="00385677" w:rsidRDefault="00DB7663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2</w:t>
            </w:r>
            <w:r w:rsidRPr="00DB7663">
              <w:rPr>
                <w:color w:val="404040" w:themeColor="text1" w:themeTint="BF"/>
              </w:rPr>
              <w:t>5 de julho de 2014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37A8148E" w:rsidR="001A07C0" w:rsidRPr="00385677" w:rsidRDefault="00DB7663" w:rsidP="00D42F33">
            <w:pPr>
              <w:rPr>
                <w:color w:val="404040" w:themeColor="text1" w:themeTint="BF"/>
              </w:rPr>
            </w:pPr>
            <w:r w:rsidRPr="00DB7663">
              <w:rPr>
                <w:color w:val="404040" w:themeColor="text1" w:themeTint="BF"/>
              </w:rPr>
              <w:t>Rua Amador Bueno, 474, Torre D, 1º andar, Santo Amaro, São Paulo – SP, CEP 04752-005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02221FDA" w:rsidR="001A07C0" w:rsidRPr="00385677" w:rsidRDefault="00DB7663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</w:t>
            </w:r>
            <w:r w:rsidRPr="00DB7663">
              <w:rPr>
                <w:color w:val="404040" w:themeColor="text1" w:themeTint="BF"/>
              </w:rPr>
              <w:t>c_faleconosco@s3caceis.com.br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6660BFD1" w:rsidR="001A07C0" w:rsidRPr="00385677" w:rsidRDefault="00615037" w:rsidP="00D42F33">
            <w:pPr>
              <w:rPr>
                <w:color w:val="404040" w:themeColor="text1" w:themeTint="BF"/>
              </w:rPr>
            </w:pPr>
            <w:r w:rsidRPr="00615037">
              <w:rPr>
                <w:color w:val="404040" w:themeColor="text1" w:themeTint="BF"/>
              </w:rPr>
              <w:t>(11) 4004-4412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95"/>
        <w:gridCol w:w="1825"/>
        <w:gridCol w:w="2853"/>
        <w:gridCol w:w="1621"/>
      </w:tblGrid>
      <w:tr w:rsidR="00385677" w:rsidRPr="00385677" w14:paraId="73195F68" w14:textId="77777777" w:rsidTr="00523C5E">
        <w:tc>
          <w:tcPr>
            <w:tcW w:w="2830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523C5E">
        <w:tc>
          <w:tcPr>
            <w:tcW w:w="2830" w:type="dxa"/>
          </w:tcPr>
          <w:p w14:paraId="2F6E0581" w14:textId="3EC62105" w:rsidR="002B4DAC" w:rsidRPr="007205F2" w:rsidRDefault="007205F2" w:rsidP="00D42F33">
            <w:pPr>
              <w:rPr>
                <w:color w:val="404040" w:themeColor="text1" w:themeTint="BF"/>
              </w:rPr>
            </w:pPr>
            <w:r w:rsidRPr="007205F2">
              <w:rPr>
                <w:color w:val="404040" w:themeColor="text1" w:themeTint="BF"/>
              </w:rPr>
              <w:t xml:space="preserve">Americo </w:t>
            </w:r>
            <w:proofErr w:type="spellStart"/>
            <w:r w:rsidRPr="007205F2">
              <w:rPr>
                <w:color w:val="404040" w:themeColor="text1" w:themeTint="BF"/>
              </w:rPr>
              <w:t>Hidenori</w:t>
            </w:r>
            <w:proofErr w:type="spellEnd"/>
            <w:r w:rsidRPr="007205F2">
              <w:rPr>
                <w:color w:val="404040" w:themeColor="text1" w:themeTint="BF"/>
              </w:rPr>
              <w:t xml:space="preserve"> </w:t>
            </w:r>
            <w:proofErr w:type="spellStart"/>
            <w:r w:rsidRPr="007205F2">
              <w:rPr>
                <w:color w:val="404040" w:themeColor="text1" w:themeTint="BF"/>
              </w:rPr>
              <w:t>Igarashi</w:t>
            </w:r>
            <w:proofErr w:type="spellEnd"/>
          </w:p>
        </w:tc>
        <w:tc>
          <w:tcPr>
            <w:tcW w:w="1843" w:type="dxa"/>
          </w:tcPr>
          <w:p w14:paraId="2AD5EEEC" w14:textId="3D041F64" w:rsidR="002B4DAC" w:rsidRPr="007205F2" w:rsidRDefault="007205F2" w:rsidP="00D42F33">
            <w:pPr>
              <w:rPr>
                <w:color w:val="404040" w:themeColor="text1" w:themeTint="BF"/>
              </w:rPr>
            </w:pPr>
            <w:r w:rsidRPr="007205F2">
              <w:rPr>
                <w:color w:val="404040" w:themeColor="text1" w:themeTint="BF"/>
              </w:rPr>
              <w:t>Superintendente de Produtos</w:t>
            </w:r>
          </w:p>
        </w:tc>
        <w:tc>
          <w:tcPr>
            <w:tcW w:w="1697" w:type="dxa"/>
          </w:tcPr>
          <w:p w14:paraId="6C3B8B07" w14:textId="4B5A95E6" w:rsidR="002B4DAC" w:rsidRPr="007205F2" w:rsidRDefault="00C41D77" w:rsidP="00D42F33">
            <w:pPr>
              <w:rPr>
                <w:color w:val="404040" w:themeColor="text1" w:themeTint="BF"/>
              </w:rPr>
            </w:pPr>
            <w:r w:rsidRPr="007205F2">
              <w:rPr>
                <w:color w:val="404040" w:themeColor="text1" w:themeTint="BF"/>
              </w:rPr>
              <w:t>aigarashi@s3caceis.com.br</w:t>
            </w:r>
          </w:p>
        </w:tc>
        <w:tc>
          <w:tcPr>
            <w:tcW w:w="2124" w:type="dxa"/>
          </w:tcPr>
          <w:p w14:paraId="43518DB2" w14:textId="217009BD" w:rsidR="002B4DAC" w:rsidRPr="007205F2" w:rsidRDefault="007205F2" w:rsidP="00D42F33">
            <w:pPr>
              <w:rPr>
                <w:color w:val="404040" w:themeColor="text1" w:themeTint="BF"/>
              </w:rPr>
            </w:pPr>
            <w:r w:rsidRPr="007205F2">
              <w:rPr>
                <w:color w:val="404040" w:themeColor="text1" w:themeTint="BF"/>
              </w:rPr>
              <w:t>4004 4412</w:t>
            </w:r>
          </w:p>
        </w:tc>
      </w:tr>
      <w:tr w:rsidR="002B4DAC" w:rsidRPr="00385677" w14:paraId="1711A4D3" w14:textId="77777777" w:rsidTr="00523C5E">
        <w:tc>
          <w:tcPr>
            <w:tcW w:w="2830" w:type="dxa"/>
          </w:tcPr>
          <w:p w14:paraId="16B1E9DF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3" w:type="dxa"/>
          </w:tcPr>
          <w:p w14:paraId="4265BD7E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54236E6D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6E503BC3" w14:textId="77777777" w:rsidR="002B4DAC" w:rsidRPr="00385677" w:rsidRDefault="002B4DAC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4527510" w:rsidR="003A48B1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563CF30D" w:rsidR="003837CA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2441DA4F" w:rsidR="003A48B1" w:rsidRPr="00385677" w:rsidRDefault="0061146E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170D9F"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170D9F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16EC5044" w14:textId="237ECF80" w:rsidR="00CC6B6D" w:rsidRPr="007205F2" w:rsidRDefault="00C74512" w:rsidP="00C473E4">
      <w:pPr>
        <w:jc w:val="both"/>
        <w:rPr>
          <w:color w:val="404040" w:themeColor="text1" w:themeTint="BF"/>
        </w:rPr>
      </w:pPr>
      <w:r w:rsidRPr="007205F2">
        <w:rPr>
          <w:color w:val="404040" w:themeColor="text1" w:themeTint="BF"/>
        </w:rPr>
        <w:t>A S3 CACEIS Brasil DTVM S.A. atua como administradora fiduciária, custodiante e controladora e não realiza a gestão direta de fundos. Portanto, não administra classes de fundos conforme a Resolução CMN 4.963/2021, pois sua atuação não é de gestão de recursos.</w:t>
      </w:r>
    </w:p>
    <w:p w14:paraId="786D06F8" w14:textId="2C35618E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5B8C804D" w14:textId="43C709D1" w:rsidR="00CC6B6D" w:rsidRDefault="00777706" w:rsidP="00374AF8">
      <w:pPr>
        <w:rPr>
          <w:color w:val="404040" w:themeColor="text1" w:themeTint="BF"/>
        </w:rPr>
      </w:pPr>
      <w:r w:rsidRPr="007205F2">
        <w:rPr>
          <w:color w:val="404040" w:themeColor="text1" w:themeTint="BF"/>
        </w:rPr>
        <w:t>A instituição está devidamente registrada na CVM com atuação como administradora de carteiras e custodiante. Foi constituída em 25 de julho de 2014, conforme informado no questionário de diligência.</w:t>
      </w:r>
    </w:p>
    <w:p w14:paraId="2FF1988F" w14:textId="77777777" w:rsidR="00CC6B6D" w:rsidRPr="00FD11EF" w:rsidRDefault="00CC6B6D" w:rsidP="00374AF8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06A6E095" w14:textId="27D77421" w:rsidR="00675C8B" w:rsidRPr="007205F2" w:rsidRDefault="00777706" w:rsidP="00EF0037">
      <w:pPr>
        <w:rPr>
          <w:color w:val="404040" w:themeColor="text1" w:themeTint="BF"/>
        </w:rPr>
      </w:pPr>
      <w:r w:rsidRPr="007205F2">
        <w:rPr>
          <w:color w:val="404040" w:themeColor="text1" w:themeTint="BF"/>
        </w:rPr>
        <w:t>A S3 CACEIS Brasil adota um padrão ético elevado refletido em seu Código de Conduta no Mercado de Valores, políticas robustas de Prevenção à Lavagem de Dinheiro e Combate à Corrupção, além de treinamentos frequentes sobre ética, risco e conduta para todos os colaboradores. A empresa também estabelece controles rigorosos para evitar conflitos de interesse e garantir a integridade das informações.</w:t>
      </w:r>
    </w:p>
    <w:p w14:paraId="339E75E4" w14:textId="77777777" w:rsidR="00675C8B" w:rsidRPr="00385677" w:rsidRDefault="00675C8B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672955CC" w14:textId="6CE3C901" w:rsidR="003804EF" w:rsidRDefault="008E13CE" w:rsidP="00FE5372">
      <w:pPr>
        <w:tabs>
          <w:tab w:val="left" w:pos="2490"/>
        </w:tabs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Foi verificado que a instituição possui </w:t>
      </w:r>
      <w:r w:rsidR="00717E6E">
        <w:rPr>
          <w:color w:val="404040" w:themeColor="text1" w:themeTint="BF"/>
        </w:rPr>
        <w:t xml:space="preserve">histórico de </w:t>
      </w:r>
      <w:r w:rsidR="00717E6E" w:rsidRPr="00717E6E">
        <w:rPr>
          <w:color w:val="404040" w:themeColor="text1" w:themeTint="BF"/>
        </w:rPr>
        <w:t>Processos Eletrônicos</w:t>
      </w:r>
      <w:r w:rsidR="00717E6E">
        <w:rPr>
          <w:color w:val="404040" w:themeColor="text1" w:themeTint="BF"/>
        </w:rPr>
        <w:t xml:space="preserve"> listado no sistema da CVM. </w:t>
      </w:r>
      <w:r w:rsidR="00062435">
        <w:rPr>
          <w:color w:val="404040" w:themeColor="text1" w:themeTint="BF"/>
        </w:rPr>
        <w:t>O</w:t>
      </w:r>
      <w:r w:rsidR="008B22A6">
        <w:rPr>
          <w:color w:val="404040" w:themeColor="text1" w:themeTint="BF"/>
        </w:rPr>
        <w:t>s</w:t>
      </w:r>
      <w:r w:rsidR="00062435">
        <w:rPr>
          <w:color w:val="404040" w:themeColor="text1" w:themeTint="BF"/>
        </w:rPr>
        <w:t xml:space="preserve"> assunto</w:t>
      </w:r>
      <w:r w:rsidR="008B22A6">
        <w:rPr>
          <w:color w:val="404040" w:themeColor="text1" w:themeTint="BF"/>
        </w:rPr>
        <w:t>s</w:t>
      </w:r>
      <w:r w:rsidR="00062435">
        <w:rPr>
          <w:color w:val="404040" w:themeColor="text1" w:themeTint="BF"/>
        </w:rPr>
        <w:t xml:space="preserve"> de todos os processos listados </w:t>
      </w:r>
      <w:r w:rsidR="008B22A6">
        <w:rPr>
          <w:color w:val="404040" w:themeColor="text1" w:themeTint="BF"/>
        </w:rPr>
        <w:t>são</w:t>
      </w:r>
      <w:r w:rsidR="007154B6">
        <w:rPr>
          <w:color w:val="404040" w:themeColor="text1" w:themeTint="BF"/>
        </w:rPr>
        <w:t xml:space="preserve"> referente</w:t>
      </w:r>
      <w:r w:rsidR="008B22A6">
        <w:rPr>
          <w:color w:val="404040" w:themeColor="text1" w:themeTint="BF"/>
        </w:rPr>
        <w:t>s</w:t>
      </w:r>
      <w:r w:rsidR="007154B6">
        <w:rPr>
          <w:color w:val="404040" w:themeColor="text1" w:themeTint="BF"/>
        </w:rPr>
        <w:t xml:space="preserve"> a</w:t>
      </w:r>
      <w:r w:rsidR="00FE5372">
        <w:rPr>
          <w:color w:val="404040" w:themeColor="text1" w:themeTint="BF"/>
        </w:rPr>
        <w:t>o pagamento de</w:t>
      </w:r>
      <w:r w:rsidR="007154B6">
        <w:rPr>
          <w:color w:val="404040" w:themeColor="text1" w:themeTint="BF"/>
        </w:rPr>
        <w:t xml:space="preserve"> </w:t>
      </w:r>
      <w:r w:rsidR="007154B6" w:rsidRPr="007154B6">
        <w:rPr>
          <w:color w:val="404040" w:themeColor="text1" w:themeTint="BF"/>
        </w:rPr>
        <w:t>multa cominatória</w:t>
      </w:r>
      <w:r w:rsidR="00FE5372">
        <w:rPr>
          <w:color w:val="404040" w:themeColor="text1" w:themeTint="BF"/>
        </w:rPr>
        <w:t>.</w:t>
      </w:r>
    </w:p>
    <w:p w14:paraId="418D3CDD" w14:textId="77777777" w:rsidR="00675C8B" w:rsidRPr="00B50007" w:rsidRDefault="00675C8B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6BD108FD" w14:textId="7EBEAA67" w:rsidR="00675C8B" w:rsidRPr="00BE77A7" w:rsidRDefault="00777706" w:rsidP="00BE77A7">
      <w:pPr>
        <w:jc w:val="both"/>
        <w:rPr>
          <w:color w:val="404040" w:themeColor="text1" w:themeTint="BF"/>
        </w:rPr>
      </w:pPr>
      <w:r w:rsidRPr="00302F82">
        <w:rPr>
          <w:color w:val="404040" w:themeColor="text1" w:themeTint="BF"/>
        </w:rPr>
        <w:t>A S3 CACEIS Brasil integra o grupo Santander CACEIS, com forte atuação global na área de administração fiduciária e custódia de ativos. Seus controladores possuem ampla experiência no mercado financeiro, e a empresa atua desde 2014 no Brasil sem registro de ocorrências negativas relevantes, o que demonstra histórico sólido e estável.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>VERIFICAÇÃO DE EXPERIÊNCIA MÍNIMA DE 5 (CINCO) ANOS DE ATUAÇÃO.</w:t>
            </w:r>
          </w:p>
        </w:tc>
      </w:tr>
    </w:tbl>
    <w:p w14:paraId="2D776CFA" w14:textId="2F415DA7" w:rsidR="00B50007" w:rsidRPr="00302F82" w:rsidRDefault="00453608" w:rsidP="00302F82">
      <w:pPr>
        <w:jc w:val="both"/>
        <w:rPr>
          <w:color w:val="404040" w:themeColor="text1" w:themeTint="BF"/>
        </w:rPr>
      </w:pPr>
      <w:r w:rsidRPr="00302F82">
        <w:rPr>
          <w:color w:val="404040" w:themeColor="text1" w:themeTint="BF"/>
        </w:rPr>
        <w:t>A instituição foi constituída em julho de 2014, portanto possui mais de 9 anos de atuação.</w:t>
      </w:r>
    </w:p>
    <w:p w14:paraId="256E3C87" w14:textId="77777777" w:rsidR="00675C8B" w:rsidRDefault="00675C8B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170D9F">
        <w:tc>
          <w:tcPr>
            <w:tcW w:w="8499" w:type="dxa"/>
            <w:shd w:val="clear" w:color="auto" w:fill="3B3B98"/>
          </w:tcPr>
          <w:p w14:paraId="2E3BFD1A" w14:textId="77777777" w:rsidR="003D15B4" w:rsidRPr="00B50007" w:rsidRDefault="003D15B4" w:rsidP="00170D9F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3C1FE25E" w14:textId="14374AE0" w:rsidR="003D15B4" w:rsidRPr="00302F82" w:rsidRDefault="00453608" w:rsidP="00302F82">
      <w:pPr>
        <w:jc w:val="both"/>
        <w:rPr>
          <w:color w:val="404040" w:themeColor="text1" w:themeTint="BF"/>
        </w:rPr>
      </w:pPr>
      <w:r w:rsidRPr="00302F82">
        <w:rPr>
          <w:color w:val="404040" w:themeColor="text1" w:themeTint="BF"/>
        </w:rPr>
        <w:t>A S3 CACEIS não realiza a gestão nem a oferta direta de fundos, atuando exclusivamente na administração fiduciária e custódia de diversas categorias de fundos, conforme demanda de seus clientes gestores.</w:t>
      </w:r>
    </w:p>
    <w:p w14:paraId="2783A50D" w14:textId="77777777" w:rsidR="00675C8B" w:rsidRPr="00385677" w:rsidRDefault="00675C8B" w:rsidP="00CE1A54">
      <w:pPr>
        <w:rPr>
          <w:color w:val="3B3B98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5BDBA0DF" w14:textId="6ACF7129" w:rsidR="003804EF" w:rsidRPr="00BE77A7" w:rsidRDefault="00BE77A7" w:rsidP="00BE77A7">
      <w:pPr>
        <w:jc w:val="both"/>
        <w:rPr>
          <w:color w:val="404040" w:themeColor="text1" w:themeTint="BF"/>
        </w:rPr>
      </w:pPr>
      <w:r w:rsidRPr="00BE77A7">
        <w:rPr>
          <w:color w:val="404040" w:themeColor="text1" w:themeTint="BF"/>
        </w:rPr>
        <w:t xml:space="preserve">De acordo com o Ranking Global de Administração de Recursos de Terceiros da </w:t>
      </w:r>
      <w:proofErr w:type="spellStart"/>
      <w:r w:rsidRPr="00BE77A7">
        <w:rPr>
          <w:color w:val="404040" w:themeColor="text1" w:themeTint="BF"/>
        </w:rPr>
        <w:t>Anbima</w:t>
      </w:r>
      <w:proofErr w:type="spellEnd"/>
      <w:r w:rsidRPr="00BE77A7">
        <w:rPr>
          <w:color w:val="404040" w:themeColor="text1" w:themeTint="BF"/>
        </w:rPr>
        <w:t>, referente a maio de 2025, a S3</w:t>
      </w:r>
      <w:r w:rsidRPr="00BE77A7">
        <w:rPr>
          <w:rFonts w:ascii="Arial" w:hAnsi="Arial" w:cs="Arial"/>
          <w:color w:val="404040" w:themeColor="text1" w:themeTint="BF"/>
        </w:rPr>
        <w:t> </w:t>
      </w:r>
      <w:r w:rsidRPr="00BE77A7">
        <w:rPr>
          <w:color w:val="404040" w:themeColor="text1" w:themeTint="BF"/>
        </w:rPr>
        <w:t>CACEIS Brasil DTVM (CNPJ 62.318.407/0001</w:t>
      </w:r>
      <w:r w:rsidRPr="00BE77A7">
        <w:rPr>
          <w:color w:val="404040" w:themeColor="text1" w:themeTint="BF"/>
        </w:rPr>
        <w:noBreakHyphen/>
        <w:t>19) figura como administradora de fundos com um patrimônio sob sua administração de R$</w:t>
      </w:r>
      <w:r w:rsidRPr="00BE77A7">
        <w:rPr>
          <w:rFonts w:ascii="Arial" w:hAnsi="Arial" w:cs="Arial"/>
          <w:color w:val="404040" w:themeColor="text1" w:themeTint="BF"/>
        </w:rPr>
        <w:t> </w:t>
      </w:r>
      <w:r w:rsidRPr="00BE77A7">
        <w:rPr>
          <w:color w:val="404040" w:themeColor="text1" w:themeTint="BF"/>
        </w:rPr>
        <w:t>5.770.844.131,58.</w:t>
      </w:r>
    </w:p>
    <w:p w14:paraId="2F8B6802" w14:textId="77777777" w:rsidR="00675C8B" w:rsidRPr="00385677" w:rsidRDefault="00675C8B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2AA01D0B" w14:textId="031EB330" w:rsidR="00675C8B" w:rsidRDefault="00453608" w:rsidP="00BE77A7">
      <w:pPr>
        <w:jc w:val="both"/>
        <w:rPr>
          <w:color w:val="404040" w:themeColor="text1" w:themeTint="BF"/>
        </w:rPr>
      </w:pPr>
      <w:r w:rsidRPr="00453608">
        <w:rPr>
          <w:color w:val="404040" w:themeColor="text1" w:themeTint="BF"/>
        </w:rPr>
        <w:t>A S3 CACEIS Brasil conta com um corpo técnico qualificado, incluindo profissionais com experiência em gestão de risco, compliance, controles internos e tecnologia da informação. Os executivos possuem formações acadêmicas robustas (USP, FGV, IBMEC, Mackenzie) e experiências em instituições financeiras de grande porte, como Itaú, BNP Paribas, Santander e Bradesco.</w:t>
      </w:r>
    </w:p>
    <w:p w14:paraId="62B915F6" w14:textId="77777777" w:rsidR="00675C8B" w:rsidRPr="00385677" w:rsidRDefault="00675C8B" w:rsidP="00C54188">
      <w:pPr>
        <w:rPr>
          <w:b/>
          <w:bCs/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6268780D" w14:textId="28633721" w:rsidR="00BA026F" w:rsidRPr="00BE77A7" w:rsidRDefault="00222ABF" w:rsidP="00BE77A7">
      <w:pPr>
        <w:jc w:val="both"/>
        <w:rPr>
          <w:color w:val="404040" w:themeColor="text1" w:themeTint="BF"/>
        </w:rPr>
      </w:pPr>
      <w:r w:rsidRPr="00BE77A7">
        <w:rPr>
          <w:color w:val="404040" w:themeColor="text1" w:themeTint="BF"/>
        </w:rPr>
        <w:t>A S3 CACEIS Brasil adota uma estrutura segregada por áreas com controles de acesso físico e lógico, respeitando os princípios de compliance, governança e mitigação de conflitos de interesse, em conformidade com as melhores práticas do mercado.</w:t>
      </w:r>
    </w:p>
    <w:p w14:paraId="44E50576" w14:textId="77777777" w:rsidR="00675C8B" w:rsidRPr="00385677" w:rsidRDefault="00675C8B" w:rsidP="00C54188">
      <w:pPr>
        <w:rPr>
          <w:color w:val="404040" w:themeColor="text1" w:themeTint="BF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170D9F">
        <w:tc>
          <w:tcPr>
            <w:tcW w:w="8494" w:type="dxa"/>
          </w:tcPr>
          <w:p w14:paraId="7109C06C" w14:textId="77777777" w:rsidR="00BA026F" w:rsidRPr="00385677" w:rsidRDefault="00BA026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2A3587D3" w14:textId="648B5EB7" w:rsidR="00675C8B" w:rsidRPr="00BE77A7" w:rsidRDefault="00222ABF" w:rsidP="00BE77A7">
      <w:pPr>
        <w:jc w:val="both"/>
        <w:rPr>
          <w:color w:val="404040" w:themeColor="text1" w:themeTint="BF"/>
        </w:rPr>
      </w:pPr>
      <w:r w:rsidRPr="00BE77A7">
        <w:rPr>
          <w:color w:val="404040" w:themeColor="text1" w:themeTint="BF"/>
        </w:rPr>
        <w:t>Conforme indicado nos formulários de diligência, a instituição apresenta regularidade fiscal, previdenciária e trabalhista, atendendo às exigências legais para operação no mercado financeiro.</w:t>
      </w:r>
    </w:p>
    <w:p w14:paraId="72C6ED1A" w14:textId="77777777" w:rsidR="00675C8B" w:rsidRPr="00B50007" w:rsidRDefault="00675C8B" w:rsidP="00C5418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518EA8DE" w14:textId="087ABBB7" w:rsidR="00675C8B" w:rsidRPr="002236A2" w:rsidRDefault="00222ABF" w:rsidP="00BE77A7">
      <w:pPr>
        <w:jc w:val="both"/>
        <w:rPr>
          <w:color w:val="404040" w:themeColor="text1" w:themeTint="BF"/>
        </w:rPr>
      </w:pPr>
      <w:r w:rsidRPr="002236A2">
        <w:rPr>
          <w:color w:val="404040" w:themeColor="text1" w:themeTint="BF"/>
        </w:rPr>
        <w:t>Como não atua na gestão de recursos, a S3 CACEIS</w:t>
      </w:r>
      <w:r w:rsidR="00BE77A7" w:rsidRPr="002236A2">
        <w:rPr>
          <w:color w:val="404040" w:themeColor="text1" w:themeTint="BF"/>
        </w:rPr>
        <w:t xml:space="preserve"> informou que</w:t>
      </w:r>
      <w:r w:rsidRPr="002236A2">
        <w:rPr>
          <w:color w:val="404040" w:themeColor="text1" w:themeTint="BF"/>
        </w:rPr>
        <w:t xml:space="preserve"> não é responsável direta pela rentabilidade ou risco dos fundos, mas sim pela administração fiduciária e controles, assegurando que os fundos cumpram suas políticas e limites regulamentares.</w:t>
      </w:r>
    </w:p>
    <w:p w14:paraId="08EADDBB" w14:textId="77777777" w:rsidR="00675C8B" w:rsidRDefault="00675C8B" w:rsidP="00B5000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170D9F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77777777" w:rsidR="000E6176" w:rsidRPr="00B50007" w:rsidRDefault="000E6176" w:rsidP="00170D9F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lastRenderedPageBreak/>
              <w:t>EMBASAMENTO EM FORMULÁRIOS DE DILIGÊNCIA PREVISTOS EM CÓDIGOS DE AUTORREGULAÇÃO RELATIVOS À ADMINISTRAÇÃO DE RECURSOS DE TERCEIROS</w:t>
            </w:r>
          </w:p>
        </w:tc>
      </w:tr>
    </w:tbl>
    <w:p w14:paraId="33021E13" w14:textId="00D1F1A2" w:rsidR="00675C8B" w:rsidRPr="0061146E" w:rsidRDefault="0061146E" w:rsidP="0068304D">
      <w:pPr>
        <w:jc w:val="both"/>
        <w:rPr>
          <w:color w:val="404040" w:themeColor="text1" w:themeTint="BF"/>
        </w:rPr>
      </w:pPr>
      <w:r w:rsidRPr="0061146E">
        <w:rPr>
          <w:color w:val="404040" w:themeColor="text1" w:themeTint="BF"/>
        </w:rPr>
        <w:t>A instituição segue as diretrizes e códigos da ANBIMA aplicáveis à sua função de administradora e custodiante, além de manter políticas internas robustas de compliance, ética, controles internos e prevenção à lavagem de dinheiro.</w:t>
      </w:r>
    </w:p>
    <w:p w14:paraId="4409F7D5" w14:textId="77777777" w:rsidR="00675C8B" w:rsidRPr="00385677" w:rsidRDefault="00675C8B" w:rsidP="00BB44DD">
      <w:pPr>
        <w:pStyle w:val="PargrafodaLista"/>
        <w:rPr>
          <w:b/>
          <w:bCs/>
          <w:color w:val="404040" w:themeColor="text1" w:themeTint="BF"/>
        </w:rPr>
      </w:pPr>
    </w:p>
    <w:p w14:paraId="1B50EA88" w14:textId="6C787B6C" w:rsidR="00BB44DD" w:rsidRPr="00385677" w:rsidRDefault="003804EF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6C66EC3C" w14:textId="7F08664D" w:rsidR="0061146E" w:rsidRPr="002236A2" w:rsidRDefault="0061146E" w:rsidP="002236A2">
      <w:pPr>
        <w:jc w:val="both"/>
        <w:rPr>
          <w:color w:val="404040" w:themeColor="text1" w:themeTint="BF"/>
        </w:rPr>
      </w:pPr>
      <w:r w:rsidRPr="002236A2">
        <w:rPr>
          <w:color w:val="404040" w:themeColor="text1" w:themeTint="BF"/>
        </w:rPr>
        <w:t>Com base na documentação analisada, a S3 CACEIS Brasil DTVM S.A.</w:t>
      </w:r>
      <w:r w:rsidR="00DD27FB">
        <w:rPr>
          <w:color w:val="404040" w:themeColor="text1" w:themeTint="BF"/>
        </w:rPr>
        <w:t>, c</w:t>
      </w:r>
      <w:r w:rsidR="00DD27FB" w:rsidRPr="002236A2">
        <w:rPr>
          <w:color w:val="404040" w:themeColor="text1" w:themeTint="BF"/>
        </w:rPr>
        <w:t>om mais de nove anos de atuação no mercado brasileiro</w:t>
      </w:r>
      <w:r w:rsidR="00DD27FB">
        <w:rPr>
          <w:color w:val="404040" w:themeColor="text1" w:themeTint="BF"/>
        </w:rPr>
        <w:t>,</w:t>
      </w:r>
      <w:r w:rsidR="00DD27FB" w:rsidRPr="002236A2">
        <w:rPr>
          <w:color w:val="404040" w:themeColor="text1" w:themeTint="BF"/>
        </w:rPr>
        <w:t xml:space="preserve"> </w:t>
      </w:r>
      <w:r w:rsidRPr="002236A2">
        <w:rPr>
          <w:color w:val="404040" w:themeColor="text1" w:themeTint="BF"/>
        </w:rPr>
        <w:t xml:space="preserve">demonstra sólida estrutura organizacional, governança robusta e elevado padrão ético em suas atividades como administradora fiduciária, custodiante e controladora. </w:t>
      </w:r>
    </w:p>
    <w:p w14:paraId="66A05A59" w14:textId="3A9206C0" w:rsidR="00A942B2" w:rsidRPr="002236A2" w:rsidRDefault="00217CA1" w:rsidP="00A942B2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Segundo</w:t>
      </w:r>
      <w:r w:rsidR="00A942B2">
        <w:rPr>
          <w:color w:val="404040" w:themeColor="text1" w:themeTint="BF"/>
        </w:rPr>
        <w:t xml:space="preserve"> o Formulário de Referência da Instituição, e</w:t>
      </w:r>
      <w:r w:rsidR="00A942B2" w:rsidRPr="00A942B2">
        <w:rPr>
          <w:color w:val="404040" w:themeColor="text1" w:themeTint="BF"/>
        </w:rPr>
        <w:t>m 2023, a S3 CACEIS saiu do Conglomerado Financeiro e Prudencial Santander, conforme autorização</w:t>
      </w:r>
      <w:r w:rsidR="00A942B2">
        <w:rPr>
          <w:color w:val="404040" w:themeColor="text1" w:themeTint="BF"/>
        </w:rPr>
        <w:t xml:space="preserve"> </w:t>
      </w:r>
      <w:r w:rsidR="00A942B2" w:rsidRPr="00A942B2">
        <w:rPr>
          <w:color w:val="404040" w:themeColor="text1" w:themeTint="BF"/>
        </w:rPr>
        <w:t>concedida pelo Banco Central do Brasil em 17 de março de 2023, com efeitos a partir de abril de 2023, com</w:t>
      </w:r>
      <w:r w:rsidR="00A942B2">
        <w:rPr>
          <w:color w:val="404040" w:themeColor="text1" w:themeTint="BF"/>
        </w:rPr>
        <w:t xml:space="preserve"> </w:t>
      </w:r>
      <w:r w:rsidR="00A942B2" w:rsidRPr="00A942B2">
        <w:rPr>
          <w:color w:val="404040" w:themeColor="text1" w:themeTint="BF"/>
        </w:rPr>
        <w:t>o objetivo de consolidar ainda mais a presença no mercado brasileiro, seguindo a governança corporativa</w:t>
      </w:r>
      <w:r w:rsidR="00A942B2">
        <w:rPr>
          <w:color w:val="404040" w:themeColor="text1" w:themeTint="BF"/>
        </w:rPr>
        <w:t xml:space="preserve"> </w:t>
      </w:r>
      <w:r w:rsidR="00A942B2" w:rsidRPr="00A942B2">
        <w:rPr>
          <w:color w:val="404040" w:themeColor="text1" w:themeTint="BF"/>
        </w:rPr>
        <w:t>da CACEIS (França) e do Banco Santander (Espanha). Esta alteração não significou qualquer mudança nas</w:t>
      </w:r>
      <w:r w:rsidR="00A942B2">
        <w:rPr>
          <w:color w:val="404040" w:themeColor="text1" w:themeTint="BF"/>
        </w:rPr>
        <w:t xml:space="preserve"> </w:t>
      </w:r>
      <w:r w:rsidR="00A942B2" w:rsidRPr="00A942B2">
        <w:rPr>
          <w:color w:val="404040" w:themeColor="text1" w:themeTint="BF"/>
        </w:rPr>
        <w:t>pessoas de relacionamento com os quais os clientes e parceiros interagiam, nem de aspecto comercial ou</w:t>
      </w:r>
      <w:r w:rsidR="00A942B2">
        <w:rPr>
          <w:color w:val="404040" w:themeColor="text1" w:themeTint="BF"/>
        </w:rPr>
        <w:t xml:space="preserve"> </w:t>
      </w:r>
      <w:r w:rsidR="00A942B2" w:rsidRPr="00A942B2">
        <w:rPr>
          <w:color w:val="404040" w:themeColor="text1" w:themeTint="BF"/>
        </w:rPr>
        <w:t>operacional.</w:t>
      </w:r>
    </w:p>
    <w:p w14:paraId="41F0DEEF" w14:textId="47F14FD9" w:rsidR="003C1B37" w:rsidRDefault="004013F1" w:rsidP="004013F1">
      <w:pPr>
        <w:jc w:val="both"/>
        <w:rPr>
          <w:color w:val="404040" w:themeColor="text1" w:themeTint="BF"/>
        </w:rPr>
      </w:pPr>
      <w:r w:rsidRPr="004013F1">
        <w:rPr>
          <w:color w:val="404040" w:themeColor="text1" w:themeTint="BF"/>
        </w:rPr>
        <w:t xml:space="preserve">Diante do exposto, entende-se que não há impedimentos para o credenciamento da S3 CACEIS Brasil DTVM S.A. para prestar serviços ao </w:t>
      </w:r>
      <w:r>
        <w:rPr>
          <w:color w:val="404040" w:themeColor="text1" w:themeTint="BF"/>
        </w:rPr>
        <w:t xml:space="preserve">RPPS, </w:t>
      </w:r>
      <w:r w:rsidRPr="004013F1">
        <w:rPr>
          <w:color w:val="404040" w:themeColor="text1" w:themeTint="BF"/>
        </w:rPr>
        <w:t>uma vez que a instituição atende aos requisitos legais e está em conformidade com as normas vigentes. Recomenda-se, contudo, que sua atuação continue sendo acompanhada para garantir a manutenção das boas práticas exigidas pelo mercado.</w:t>
      </w:r>
    </w:p>
    <w:p w14:paraId="6EB2FFAD" w14:textId="77777777" w:rsidR="004013F1" w:rsidRPr="00385677" w:rsidRDefault="004013F1" w:rsidP="00BB44DD">
      <w:pPr>
        <w:rPr>
          <w:b/>
          <w:bCs/>
          <w:color w:val="404040" w:themeColor="text1" w:themeTint="BF"/>
        </w:rPr>
      </w:pPr>
    </w:p>
    <w:p w14:paraId="7278CB64" w14:textId="6523D7EB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57B30198" w14:textId="77777777" w:rsidR="00C473E4" w:rsidRDefault="00C473E4" w:rsidP="00BB44DD">
      <w:pPr>
        <w:rPr>
          <w:b/>
          <w:bCs/>
        </w:rPr>
      </w:pPr>
    </w:p>
    <w:p w14:paraId="04040D8E" w14:textId="77777777" w:rsidR="00C473E4" w:rsidRDefault="00C473E4" w:rsidP="00BB44DD">
      <w:pPr>
        <w:rPr>
          <w:b/>
          <w:bCs/>
        </w:rPr>
      </w:pPr>
    </w:p>
    <w:p w14:paraId="59AA18E6" w14:textId="77777777" w:rsidR="00C473E4" w:rsidRDefault="00C473E4" w:rsidP="00BB44DD">
      <w:pPr>
        <w:rPr>
          <w:b/>
          <w:bCs/>
        </w:rPr>
      </w:pPr>
    </w:p>
    <w:p w14:paraId="3D03A1F2" w14:textId="77777777" w:rsidR="00C473E4" w:rsidRDefault="00C473E4" w:rsidP="00BB44DD">
      <w:pPr>
        <w:rPr>
          <w:b/>
          <w:bCs/>
        </w:rPr>
      </w:pPr>
    </w:p>
    <w:p w14:paraId="7BF1652D" w14:textId="77777777" w:rsidR="00C473E4" w:rsidRDefault="00C473E4" w:rsidP="00BB44DD">
      <w:pPr>
        <w:rPr>
          <w:b/>
          <w:bCs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411E81" w:rsidRPr="006E6BAD" w14:paraId="04797426" w14:textId="77777777" w:rsidTr="00A810A3">
        <w:tc>
          <w:tcPr>
            <w:tcW w:w="8499" w:type="dxa"/>
            <w:shd w:val="clear" w:color="auto" w:fill="3B3B98"/>
          </w:tcPr>
          <w:p w14:paraId="1B2C1049" w14:textId="77777777" w:rsidR="00411E81" w:rsidRPr="00B50007" w:rsidRDefault="00411E81" w:rsidP="00A810A3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42698F0D" w14:textId="77777777" w:rsidR="00411E81" w:rsidRDefault="00411E81" w:rsidP="00411E81">
      <w:pPr>
        <w:rPr>
          <w:b/>
          <w:bCs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2403"/>
      </w:tblGrid>
      <w:tr w:rsidR="00411E81" w14:paraId="19C9499F" w14:textId="77777777" w:rsidTr="00062435">
        <w:trPr>
          <w:jc w:val="center"/>
        </w:trPr>
        <w:tc>
          <w:tcPr>
            <w:tcW w:w="6091" w:type="dxa"/>
            <w:vAlign w:val="center"/>
          </w:tcPr>
          <w:p w14:paraId="66A1B6DE" w14:textId="77777777" w:rsidR="00411E81" w:rsidRDefault="00411E81" w:rsidP="00062435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2403" w:type="dxa"/>
            <w:vAlign w:val="center"/>
          </w:tcPr>
          <w:p w14:paraId="64F157FC" w14:textId="77777777" w:rsidR="00411E81" w:rsidRDefault="00411E81" w:rsidP="0006243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</w:tr>
      <w:tr w:rsidR="00C473E4" w:rsidRPr="00C473E4" w14:paraId="45E5F6E1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6E0D6FEB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BBIF MASTER FIDC LP</w:t>
            </w:r>
          </w:p>
        </w:tc>
        <w:tc>
          <w:tcPr>
            <w:tcW w:w="2403" w:type="dxa"/>
            <w:noWrap/>
            <w:vAlign w:val="center"/>
            <w:hideMark/>
          </w:tcPr>
          <w:p w14:paraId="148B7A77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11.003.181/0001-26</w:t>
            </w:r>
          </w:p>
        </w:tc>
      </w:tr>
      <w:tr w:rsidR="00C473E4" w:rsidRPr="00C473E4" w14:paraId="5DCCB560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223CF2CD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AUTOMATICO FI RF CURTO PRAZO</w:t>
            </w:r>
          </w:p>
        </w:tc>
        <w:tc>
          <w:tcPr>
            <w:tcW w:w="2403" w:type="dxa"/>
            <w:noWrap/>
            <w:vAlign w:val="center"/>
            <w:hideMark/>
          </w:tcPr>
          <w:p w14:paraId="173B6CE1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00.812.433/0001-41</w:t>
            </w:r>
          </w:p>
        </w:tc>
      </w:tr>
      <w:tr w:rsidR="00C473E4" w:rsidRPr="00C473E4" w14:paraId="637BADFF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11570237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ESPECIAL FIC FI RF REFERENCIADO DI</w:t>
            </w:r>
          </w:p>
        </w:tc>
        <w:tc>
          <w:tcPr>
            <w:tcW w:w="2403" w:type="dxa"/>
            <w:noWrap/>
            <w:vAlign w:val="center"/>
            <w:hideMark/>
          </w:tcPr>
          <w:p w14:paraId="51FC9F64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03.772.955/0001-55</w:t>
            </w:r>
          </w:p>
        </w:tc>
      </w:tr>
      <w:tr w:rsidR="00C473E4" w:rsidRPr="00C473E4" w14:paraId="2E90E9CF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1ACEF458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ESSENCIAL FI RENDA FIXA REFERENCIADO DI</w:t>
            </w:r>
          </w:p>
        </w:tc>
        <w:tc>
          <w:tcPr>
            <w:tcW w:w="2403" w:type="dxa"/>
            <w:noWrap/>
            <w:vAlign w:val="center"/>
            <w:hideMark/>
          </w:tcPr>
          <w:p w14:paraId="10808C3E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19.273.198/0001-05</w:t>
            </w:r>
          </w:p>
        </w:tc>
      </w:tr>
      <w:tr w:rsidR="00C473E4" w:rsidRPr="00C473E4" w14:paraId="4F379862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08668863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FI MULTIMERCADO LP</w:t>
            </w:r>
          </w:p>
        </w:tc>
        <w:tc>
          <w:tcPr>
            <w:tcW w:w="2403" w:type="dxa"/>
            <w:noWrap/>
            <w:vAlign w:val="center"/>
            <w:hideMark/>
          </w:tcPr>
          <w:p w14:paraId="608AFDCD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06.124.248/0001-40</w:t>
            </w:r>
          </w:p>
        </w:tc>
      </w:tr>
      <w:tr w:rsidR="00C473E4" w:rsidRPr="00C473E4" w14:paraId="1D32B2D7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22DDCB8F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INSTITUCIONAL FIC RF REF DI</w:t>
            </w:r>
          </w:p>
        </w:tc>
        <w:tc>
          <w:tcPr>
            <w:tcW w:w="2403" w:type="dxa"/>
            <w:noWrap/>
            <w:vAlign w:val="center"/>
            <w:hideMark/>
          </w:tcPr>
          <w:p w14:paraId="31D6EC44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21.307.581/0001-89</w:t>
            </w:r>
          </w:p>
        </w:tc>
      </w:tr>
      <w:tr w:rsidR="00C473E4" w:rsidRPr="00C473E4" w14:paraId="58724EFC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3D03962E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IPCA FI RENDA FIXA LP</w:t>
            </w:r>
          </w:p>
        </w:tc>
        <w:tc>
          <w:tcPr>
            <w:tcW w:w="2403" w:type="dxa"/>
            <w:noWrap/>
            <w:vAlign w:val="center"/>
            <w:hideMark/>
          </w:tcPr>
          <w:p w14:paraId="4DA545C4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11.074.758/0001-90</w:t>
            </w:r>
          </w:p>
        </w:tc>
      </w:tr>
      <w:tr w:rsidR="00C473E4" w:rsidRPr="00C473E4" w14:paraId="3EFEF333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344D1122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IRF-M 1 TÍTULOS PÚBLICOS FI RF</w:t>
            </w:r>
          </w:p>
        </w:tc>
        <w:tc>
          <w:tcPr>
            <w:tcW w:w="2403" w:type="dxa"/>
            <w:noWrap/>
            <w:vAlign w:val="center"/>
            <w:hideMark/>
          </w:tcPr>
          <w:p w14:paraId="0B971B4C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35.816.816/0001-72</w:t>
            </w:r>
          </w:p>
        </w:tc>
      </w:tr>
      <w:tr w:rsidR="00C473E4" w:rsidRPr="00C473E4" w14:paraId="2235BD84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55C4B508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PLUS FIC RF LP</w:t>
            </w:r>
          </w:p>
        </w:tc>
        <w:tc>
          <w:tcPr>
            <w:tcW w:w="2403" w:type="dxa"/>
            <w:noWrap/>
            <w:vAlign w:val="center"/>
            <w:hideMark/>
          </w:tcPr>
          <w:p w14:paraId="7661D503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06.124.241/0001-29</w:t>
            </w:r>
          </w:p>
        </w:tc>
      </w:tr>
      <w:tr w:rsidR="00C473E4" w:rsidRPr="00C473E4" w14:paraId="108D2552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02B43A50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RPPS IMA-B FI RF</w:t>
            </w:r>
          </w:p>
        </w:tc>
        <w:tc>
          <w:tcPr>
            <w:tcW w:w="2403" w:type="dxa"/>
            <w:noWrap/>
            <w:vAlign w:val="center"/>
            <w:hideMark/>
          </w:tcPr>
          <w:p w14:paraId="572DBBDE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08.266.261/0001-60</w:t>
            </w:r>
          </w:p>
        </w:tc>
      </w:tr>
      <w:tr w:rsidR="00C473E4" w:rsidRPr="00C473E4" w14:paraId="2CBBC3F5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11DD73F6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SELEÇÃO FI AÇÕES</w:t>
            </w:r>
          </w:p>
        </w:tc>
        <w:tc>
          <w:tcPr>
            <w:tcW w:w="2403" w:type="dxa"/>
            <w:noWrap/>
            <w:vAlign w:val="center"/>
            <w:hideMark/>
          </w:tcPr>
          <w:p w14:paraId="77B66E8B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63.375.216/0001-51</w:t>
            </w:r>
          </w:p>
        </w:tc>
      </w:tr>
      <w:tr w:rsidR="00C473E4" w:rsidRPr="00C473E4" w14:paraId="272F40BD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3A59526A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SETOR PÚBLICO FUNDO DE INVESTIMENTO RENDA FIXA CURTO PRAZO</w:t>
            </w:r>
          </w:p>
        </w:tc>
        <w:tc>
          <w:tcPr>
            <w:tcW w:w="2403" w:type="dxa"/>
            <w:noWrap/>
            <w:vAlign w:val="center"/>
            <w:hideMark/>
          </w:tcPr>
          <w:p w14:paraId="0FBB8022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08.266.344/0001-59</w:t>
            </w:r>
          </w:p>
        </w:tc>
      </w:tr>
      <w:tr w:rsidR="00C473E4" w:rsidRPr="00C473E4" w14:paraId="14F4F8BC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5AD368D4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BNB SOBERANO FI RENDA FIXA</w:t>
            </w:r>
          </w:p>
        </w:tc>
        <w:tc>
          <w:tcPr>
            <w:tcW w:w="2403" w:type="dxa"/>
            <w:noWrap/>
            <w:vAlign w:val="center"/>
            <w:hideMark/>
          </w:tcPr>
          <w:p w14:paraId="7B696281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30.568.193/0001-42</w:t>
            </w:r>
          </w:p>
        </w:tc>
      </w:tr>
      <w:tr w:rsidR="00C473E4" w:rsidRPr="00C473E4" w14:paraId="1A329917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14F7002B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V8 VANQUISH TERMO FI RF</w:t>
            </w:r>
          </w:p>
        </w:tc>
        <w:tc>
          <w:tcPr>
            <w:tcW w:w="2403" w:type="dxa"/>
            <w:noWrap/>
            <w:vAlign w:val="center"/>
            <w:hideMark/>
          </w:tcPr>
          <w:p w14:paraId="62CE2A1D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36.017.289/0001-07</w:t>
            </w:r>
          </w:p>
        </w:tc>
      </w:tr>
      <w:tr w:rsidR="00C473E4" w:rsidRPr="00C473E4" w14:paraId="7F4604D4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2227D92E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XP DIVIDENDOS FI AÇÕES</w:t>
            </w:r>
          </w:p>
        </w:tc>
        <w:tc>
          <w:tcPr>
            <w:tcW w:w="2403" w:type="dxa"/>
            <w:noWrap/>
            <w:vAlign w:val="center"/>
            <w:hideMark/>
          </w:tcPr>
          <w:p w14:paraId="6DC37AAC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16.575.255/0001-12</w:t>
            </w:r>
          </w:p>
        </w:tc>
      </w:tr>
      <w:tr w:rsidR="00C473E4" w:rsidRPr="00C473E4" w14:paraId="2175E4F5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3C342C08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XP INVESTOR DIVIDENDOS 30 FIC AÇÕES</w:t>
            </w:r>
          </w:p>
        </w:tc>
        <w:tc>
          <w:tcPr>
            <w:tcW w:w="2403" w:type="dxa"/>
            <w:noWrap/>
            <w:vAlign w:val="center"/>
            <w:hideMark/>
          </w:tcPr>
          <w:p w14:paraId="388A01DA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26.773.140/0001-96</w:t>
            </w:r>
          </w:p>
        </w:tc>
      </w:tr>
      <w:tr w:rsidR="00C473E4" w:rsidRPr="00C473E4" w14:paraId="501CE5AF" w14:textId="77777777" w:rsidTr="00062435">
        <w:trPr>
          <w:trHeight w:val="312"/>
          <w:jc w:val="center"/>
        </w:trPr>
        <w:tc>
          <w:tcPr>
            <w:tcW w:w="6091" w:type="dxa"/>
            <w:noWrap/>
            <w:vAlign w:val="center"/>
            <w:hideMark/>
          </w:tcPr>
          <w:p w14:paraId="42DD5FE6" w14:textId="77777777" w:rsidR="00C473E4" w:rsidRPr="00C473E4" w:rsidRDefault="00C473E4" w:rsidP="00062435">
            <w:pPr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XP INVESTOR FI AÇÕES</w:t>
            </w:r>
          </w:p>
        </w:tc>
        <w:tc>
          <w:tcPr>
            <w:tcW w:w="2403" w:type="dxa"/>
            <w:noWrap/>
            <w:vAlign w:val="center"/>
            <w:hideMark/>
          </w:tcPr>
          <w:p w14:paraId="41B4CCAD" w14:textId="77777777" w:rsidR="00C473E4" w:rsidRPr="00C473E4" w:rsidRDefault="00C473E4" w:rsidP="00062435">
            <w:pPr>
              <w:jc w:val="center"/>
              <w:rPr>
                <w:color w:val="404040" w:themeColor="text1" w:themeTint="BF"/>
              </w:rPr>
            </w:pPr>
            <w:r w:rsidRPr="00C473E4">
              <w:rPr>
                <w:color w:val="404040" w:themeColor="text1" w:themeTint="BF"/>
              </w:rPr>
              <w:t>07.152.170/0001-30</w:t>
            </w:r>
          </w:p>
        </w:tc>
      </w:tr>
    </w:tbl>
    <w:p w14:paraId="47EFA4FA" w14:textId="77777777" w:rsidR="00411E81" w:rsidRDefault="00411E81" w:rsidP="00411E81">
      <w:pPr>
        <w:rPr>
          <w:b/>
          <w:bCs/>
        </w:rPr>
      </w:pPr>
    </w:p>
    <w:p w14:paraId="4B5F1EC4" w14:textId="77777777" w:rsidR="00411E81" w:rsidRPr="00BB44DD" w:rsidRDefault="00411E81" w:rsidP="00BB44DD">
      <w:pPr>
        <w:rPr>
          <w:b/>
          <w:bCs/>
        </w:rPr>
      </w:pPr>
    </w:p>
    <w:sectPr w:rsidR="00411E81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478E8"/>
    <w:rsid w:val="00062435"/>
    <w:rsid w:val="0007302F"/>
    <w:rsid w:val="00074CF2"/>
    <w:rsid w:val="000B24D3"/>
    <w:rsid w:val="000C2B8B"/>
    <w:rsid w:val="000E6176"/>
    <w:rsid w:val="000F4A3B"/>
    <w:rsid w:val="00155D8D"/>
    <w:rsid w:val="00170D9F"/>
    <w:rsid w:val="001A07C0"/>
    <w:rsid w:val="001B1A7D"/>
    <w:rsid w:val="00217CA1"/>
    <w:rsid w:val="00222ABF"/>
    <w:rsid w:val="002236A2"/>
    <w:rsid w:val="00237256"/>
    <w:rsid w:val="002A00AB"/>
    <w:rsid w:val="002A5E0C"/>
    <w:rsid w:val="002B4DAC"/>
    <w:rsid w:val="002F2C11"/>
    <w:rsid w:val="00302F82"/>
    <w:rsid w:val="00314966"/>
    <w:rsid w:val="00341BEC"/>
    <w:rsid w:val="003527AD"/>
    <w:rsid w:val="00357412"/>
    <w:rsid w:val="00374AF8"/>
    <w:rsid w:val="003804EF"/>
    <w:rsid w:val="003837CA"/>
    <w:rsid w:val="00385677"/>
    <w:rsid w:val="003A48B1"/>
    <w:rsid w:val="003B303C"/>
    <w:rsid w:val="003B6B9D"/>
    <w:rsid w:val="003C02D6"/>
    <w:rsid w:val="003C1B37"/>
    <w:rsid w:val="003D15B4"/>
    <w:rsid w:val="004013F1"/>
    <w:rsid w:val="00411E81"/>
    <w:rsid w:val="00453608"/>
    <w:rsid w:val="0047448C"/>
    <w:rsid w:val="004E3710"/>
    <w:rsid w:val="004E5418"/>
    <w:rsid w:val="00523C5E"/>
    <w:rsid w:val="00566B27"/>
    <w:rsid w:val="005C792E"/>
    <w:rsid w:val="005E01D5"/>
    <w:rsid w:val="005E1713"/>
    <w:rsid w:val="00610709"/>
    <w:rsid w:val="0061146E"/>
    <w:rsid w:val="00615037"/>
    <w:rsid w:val="00674145"/>
    <w:rsid w:val="00675C8B"/>
    <w:rsid w:val="0068304D"/>
    <w:rsid w:val="00693C84"/>
    <w:rsid w:val="006A19E0"/>
    <w:rsid w:val="006E6BAD"/>
    <w:rsid w:val="00713A19"/>
    <w:rsid w:val="007154B6"/>
    <w:rsid w:val="00717E6E"/>
    <w:rsid w:val="007205F2"/>
    <w:rsid w:val="00722B97"/>
    <w:rsid w:val="00736C36"/>
    <w:rsid w:val="00765243"/>
    <w:rsid w:val="00777706"/>
    <w:rsid w:val="007A12A0"/>
    <w:rsid w:val="007D584C"/>
    <w:rsid w:val="0080731D"/>
    <w:rsid w:val="0082059B"/>
    <w:rsid w:val="008316CE"/>
    <w:rsid w:val="0085754A"/>
    <w:rsid w:val="008664DE"/>
    <w:rsid w:val="00895EB2"/>
    <w:rsid w:val="008B22A6"/>
    <w:rsid w:val="008E13CE"/>
    <w:rsid w:val="00945D83"/>
    <w:rsid w:val="00973893"/>
    <w:rsid w:val="00976CA3"/>
    <w:rsid w:val="009A0D2F"/>
    <w:rsid w:val="009E1692"/>
    <w:rsid w:val="009F6455"/>
    <w:rsid w:val="00A641C5"/>
    <w:rsid w:val="00A942B2"/>
    <w:rsid w:val="00AA0BB3"/>
    <w:rsid w:val="00B0309F"/>
    <w:rsid w:val="00B252B8"/>
    <w:rsid w:val="00B34D64"/>
    <w:rsid w:val="00B50007"/>
    <w:rsid w:val="00B80EAB"/>
    <w:rsid w:val="00BA026F"/>
    <w:rsid w:val="00BB44DD"/>
    <w:rsid w:val="00BE77A7"/>
    <w:rsid w:val="00C41D77"/>
    <w:rsid w:val="00C473E4"/>
    <w:rsid w:val="00C54188"/>
    <w:rsid w:val="00C74512"/>
    <w:rsid w:val="00CC6B6D"/>
    <w:rsid w:val="00CE0FD1"/>
    <w:rsid w:val="00CE1A54"/>
    <w:rsid w:val="00D04FB0"/>
    <w:rsid w:val="00D171AE"/>
    <w:rsid w:val="00D2305E"/>
    <w:rsid w:val="00D42F33"/>
    <w:rsid w:val="00D62DC8"/>
    <w:rsid w:val="00D95107"/>
    <w:rsid w:val="00DB7663"/>
    <w:rsid w:val="00DD27FB"/>
    <w:rsid w:val="00E250B1"/>
    <w:rsid w:val="00E34495"/>
    <w:rsid w:val="00E60EAF"/>
    <w:rsid w:val="00EA41D6"/>
    <w:rsid w:val="00EA7BDC"/>
    <w:rsid w:val="00ED5712"/>
    <w:rsid w:val="00EF0037"/>
    <w:rsid w:val="00F11446"/>
    <w:rsid w:val="00FD11EF"/>
    <w:rsid w:val="00FD3E35"/>
    <w:rsid w:val="00FE308D"/>
    <w:rsid w:val="00FE5372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F564BEF1-8721-4BD2-B77D-0C0F8B61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38DF5C-524E-49C0-B469-CA09CCF50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IPUPREV Instituto de Previdência do Ipu</cp:lastModifiedBy>
  <cp:revision>2</cp:revision>
  <dcterms:created xsi:type="dcterms:W3CDTF">2025-08-14T13:37:00Z</dcterms:created>
  <dcterms:modified xsi:type="dcterms:W3CDTF">2025-08-14T13:37:00Z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